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Facemire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FORRESTER RESEARCH,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ACORN PARK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FORRESTER RESEARCH, INC.</w:t>
              </w:r>
            </w:hyperlink>
            <w:r>
              <w:rPr/>
              <w:t xml:space="preserve"> [ </w:t>
            </w:r>
            <w:r>
              <w:rPr>
                <w:rFonts w:ascii="Times;serif" w:hAnsi="Times;serif"/>
                <w:color w:val="0000FF"/>
                <w:sz w:val="24"/>
                <w:shd w:fill="FFFFFF" w:val="clear"/>
              </w:rPr>
              <w:t>FORR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2,605</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9,211</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1,102</w:t>
            </w:r>
            <w:r>
              <w:rPr>
                <w:rFonts w:ascii="Times;serif" w:hAnsi="Times;serif"/>
                <w:color w:val="008000"/>
                <w:position w:val="7"/>
                <w:sz w:val="16"/>
                <w:sz w:val="20"/>
                <w:shd w:fill="FFFFFF" w:val="clear"/>
              </w:rPr>
              <w:t>(2)</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8,109</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1,971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3,940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conversion, upon vesting, of restricted stock units into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withheld by the Issuer to satisfy tax withholding obligations upon the vesting on August 1, 2026 of the restricted stock units awarded to the reporting person on August 1, 2023 and August 1, 2024. The awards include a provision for the withholding of shares by the Issuer to satisfy withholding taxes due as a result of the vesting of the awards.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represents the right to receive, following vesting, one share of Forrester Research,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August 1, 2023, the reporting person was granted 2,536 Restricted Stock Units that vest and convert into common stock in four equal and consecutive installments beginning on the first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August 1, 2024, the reporting person was granted 7,882 Restricted Stock Units that vest and convert into common stock in four equal and consecutive installments beginning on the first anniversary of the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Maite Garcia, attorney-in-fact for Michael Facemire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0949" TargetMode="External"/><Relationship Id="rId5" Type="http://schemas.openxmlformats.org/officeDocument/2006/relationships/hyperlink" Target="http://www.sec.gov/cgi-bin/browse-edgar?action=getcompany&amp;CIK=000102331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776</Words>
  <Characters>4154</Characters>
  <CharactersWithSpaces>4826</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