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Teichgraeber Gretchen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FORRESTER RESEARCH,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 ACORN PARK DRIVE</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02140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FORRESTER RESEARCH, INC.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FORR</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8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80"/>
              <w:spacing w:after="0" w:line="194"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08/30/2021</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7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Arial" w:cs="Arial" w:eastAsia="Arial" w:hAnsi="Arial"/>
                <w:sz w:val="17"/>
                <w:szCs w:val="17"/>
                <w:color w:val="0000FF"/>
              </w:rPr>
              <w:t>08/30/2021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Pr>
          <w:p>
            <w:pPr>
              <w:ind w:left="280"/>
              <w:spacing w:after="0"/>
              <w:rPr>
                <w:sz w:val="20"/>
                <w:szCs w:val="20"/>
                <w:color w:val="auto"/>
              </w:rPr>
            </w:pPr>
            <w:r>
              <w:rPr>
                <w:rFonts w:ascii="Arial" w:cs="Arial" w:eastAsia="Arial" w:hAnsi="Arial"/>
                <w:sz w:val="17"/>
                <w:szCs w:val="17"/>
                <w:color w:val="0000FF"/>
              </w:rPr>
              <w:t>500</w:t>
            </w:r>
          </w:p>
        </w:tc>
        <w:tc>
          <w:tcPr>
            <w:tcW w:w="440" w:type="dxa"/>
            <w:vAlign w:val="bottom"/>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48.08</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16,775</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Maite Garcia, attorney-in-fact</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09/02/2021</w:t>
            </w:r>
          </w:p>
        </w:tc>
        <w:tc>
          <w:tcPr>
            <w:tcW w:w="0" w:type="dxa"/>
            <w:vAlign w:val="bottom"/>
          </w:tcPr>
          <w:p>
            <w:pPr>
              <w:spacing w:after="0"/>
              <w:rPr>
                <w:sz w:val="1"/>
                <w:szCs w:val="1"/>
                <w:color w:val="auto"/>
              </w:rPr>
            </w:pPr>
          </w:p>
        </w:tc>
      </w:tr>
      <w:tr>
        <w:trPr>
          <w:trHeight w:val="87"/>
        </w:trPr>
        <w:tc>
          <w:tcPr>
            <w:tcW w:w="1840" w:type="dxa"/>
            <w:vAlign w:val="bottom"/>
            <w:vMerge w:val="restart"/>
          </w:tcPr>
          <w:p>
            <w:pPr>
              <w:spacing w:after="0" w:line="194" w:lineRule="exact"/>
              <w:rPr>
                <w:sz w:val="20"/>
                <w:szCs w:val="20"/>
                <w:color w:val="auto"/>
              </w:rPr>
            </w:pPr>
            <w:r>
              <w:rPr>
                <w:rFonts w:ascii="Arial" w:cs="Arial" w:eastAsia="Arial" w:hAnsi="Arial"/>
                <w:sz w:val="17"/>
                <w:szCs w:val="17"/>
                <w:color w:val="0000FF"/>
                <w:w w:val="91"/>
              </w:rPr>
              <w:t>for Gretchen Teichgraeber</w:t>
            </w:r>
          </w:p>
        </w:tc>
        <w:tc>
          <w:tcPr>
            <w:tcW w:w="3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399"/>
        <w:spacing w:after="0" w:line="251" w:lineRule="auto"/>
        <w:rPr>
          <w:sz w:val="20"/>
          <w:szCs w:val="20"/>
          <w:color w:val="auto"/>
        </w:rPr>
      </w:pPr>
      <w:r>
        <w:rPr>
          <w:rFonts w:ascii="Courier New" w:cs="Courier New" w:eastAsia="Courier New" w:hAnsi="Courier New"/>
          <w:sz w:val="17"/>
          <w:szCs w:val="17"/>
          <w:color w:val="auto"/>
        </w:rPr>
        <w:t>I hereby constitute and appoint each of Ryan Darrah, Maite Garcia and Jed Rosenkrantz signing singly, my true and lawful attorney-in-fact to:</w:t>
      </w:r>
    </w:p>
    <w:p>
      <w:pPr>
        <w:spacing w:after="0" w:line="197" w:lineRule="exact"/>
        <w:rPr>
          <w:sz w:val="20"/>
          <w:szCs w:val="20"/>
          <w:color w:val="auto"/>
        </w:rPr>
      </w:pPr>
    </w:p>
    <w:p>
      <w:pPr>
        <w:ind w:right="1479" w:firstLine="7"/>
        <w:spacing w:after="0" w:line="250"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my behalf, in my capacity as an officer and/or director of Forrester Research,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right="147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my behalf that may be necessary or desirable to complete and execute any such Form 3, 4 or 5 and timely file such form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77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to my benefit, in my best interest, or that I am legally required to do, it being understood that the documents executed by such attorney-in-fact on my behalf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I hereby grant to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I acknowledge that the attorney-in-fact, in serving in such capacity at my request, are not assuming, nor is the Company assuming, any of my responsibilities to comply with Section 16 of the Securities Exchange Act of 1934.</w:t>
      </w:r>
    </w:p>
    <w:p>
      <w:pPr>
        <w:spacing w:after="0" w:line="201" w:lineRule="exact"/>
        <w:rPr>
          <w:sz w:val="20"/>
          <w:szCs w:val="20"/>
          <w:color w:val="auto"/>
        </w:rPr>
      </w:pPr>
    </w:p>
    <w:p>
      <w:pPr>
        <w:ind w:right="1679"/>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I am no longer required to file Forms 3, 4 and 5 with respect to my holdings of and transactions in Company securities, unless I earlier revoke it in a signed writing delivered to the attorneys-in-fact. Upon signature of this Power of Attorney, I hereby revoke all previous powers of attorney granted concerning the subject matter herein.</w:t>
      </w:r>
    </w:p>
    <w:p>
      <w:pPr>
        <w:spacing w:after="0" w:line="200"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IN WITNESS WHEREOF, I have caused this Power of Attorney to be executed as of this 23rd day of July, 2019.</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Gretchen G. Teichgraeber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Gretchen G. Teichgraeber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6755" TargetMode="External"/><Relationship Id="rId13" Type="http://schemas.openxmlformats.org/officeDocument/2006/relationships/hyperlink" Target="http://www.sec.gov/cgi-bin/browse-edgar?action=getcompany&amp;CIK=000102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2021-09-02T07:45:50Z</dcterms:created>
  <dcterms:modified xsi:type="dcterms:W3CDTF">2021-09-02T07:45:50Z</dcterms:modified>
</cp:coreProperties>
</file>